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127C6" w:rsidRPr="00492680" w:rsidTr="00D57CF9">
        <w:trPr>
          <w:trHeight w:val="1842"/>
        </w:trPr>
        <w:tc>
          <w:tcPr>
            <w:tcW w:w="9000" w:type="dxa"/>
          </w:tcPr>
          <w:p w:rsidR="00D127C6" w:rsidRPr="00492680" w:rsidRDefault="00D127C6" w:rsidP="00D57CF9">
            <w:pPr>
              <w:rPr>
                <w:rFonts w:ascii="Arial" w:hAnsi="Arial" w:cs="Arial"/>
                <w:sz w:val="20"/>
                <w:szCs w:val="20"/>
              </w:rPr>
            </w:pPr>
            <w:r w:rsidRPr="00F814F7">
              <w:rPr>
                <w:rFonts w:ascii="Arial" w:hAnsi="Arial" w:cs="Arial"/>
                <w:b/>
                <w:sz w:val="20"/>
                <w:szCs w:val="20"/>
              </w:rPr>
              <w:t>Équipe pédagogique</w:t>
            </w:r>
            <w:r w:rsidRPr="00492680">
              <w:rPr>
                <w:rFonts w:ascii="Arial" w:hAnsi="Arial" w:cs="Arial"/>
                <w:sz w:val="20"/>
                <w:szCs w:val="20"/>
              </w:rPr>
              <w:t> :</w:t>
            </w:r>
          </w:p>
          <w:p w:rsidR="00D127C6" w:rsidRPr="00F814F7" w:rsidRDefault="00D127C6" w:rsidP="00D57CF9">
            <w:pPr>
              <w:rPr>
                <w:rFonts w:ascii="Arial" w:hAnsi="Arial" w:cs="Arial"/>
                <w:sz w:val="20"/>
                <w:szCs w:val="20"/>
              </w:rPr>
            </w:pPr>
            <w:r>
              <w:rPr>
                <w:rFonts w:ascii="Arial" w:hAnsi="Arial" w:cs="Arial"/>
                <w:sz w:val="20"/>
                <w:szCs w:val="20"/>
              </w:rPr>
              <w:t>Professeur d’allemand, professeurs d’anglais</w:t>
            </w:r>
            <w:r w:rsidR="00CE5958">
              <w:rPr>
                <w:rFonts w:ascii="Arial" w:hAnsi="Arial" w:cs="Arial"/>
                <w:sz w:val="20"/>
                <w:szCs w:val="20"/>
              </w:rPr>
              <w:t xml:space="preserve"> et d’arts plastiques</w:t>
            </w:r>
            <w:r w:rsidR="00EA2453">
              <w:rPr>
                <w:rFonts w:ascii="Arial" w:hAnsi="Arial" w:cs="Arial"/>
                <w:sz w:val="20"/>
                <w:szCs w:val="20"/>
              </w:rPr>
              <w:t>.</w:t>
            </w:r>
          </w:p>
          <w:p w:rsidR="00D127C6" w:rsidRDefault="00D127C6" w:rsidP="00D57CF9">
            <w:pPr>
              <w:rPr>
                <w:rFonts w:ascii="Arial" w:hAnsi="Arial" w:cs="Arial"/>
                <w:sz w:val="20"/>
                <w:szCs w:val="20"/>
              </w:rPr>
            </w:pPr>
            <w:r w:rsidRPr="00F814F7">
              <w:rPr>
                <w:rFonts w:ascii="Arial" w:hAnsi="Arial" w:cs="Arial"/>
                <w:b/>
                <w:sz w:val="20"/>
                <w:szCs w:val="20"/>
              </w:rPr>
              <w:t>Groupe cible</w:t>
            </w:r>
            <w:r w:rsidRPr="00492680">
              <w:rPr>
                <w:rFonts w:ascii="Arial" w:hAnsi="Arial" w:cs="Arial"/>
                <w:sz w:val="20"/>
                <w:szCs w:val="20"/>
              </w:rPr>
              <w:t> :</w:t>
            </w:r>
          </w:p>
          <w:p w:rsidR="00EA2453" w:rsidRPr="00492680" w:rsidRDefault="00D127C6" w:rsidP="00D57CF9">
            <w:pPr>
              <w:rPr>
                <w:rFonts w:ascii="Arial" w:hAnsi="Arial" w:cs="Arial"/>
                <w:sz w:val="20"/>
                <w:szCs w:val="20"/>
              </w:rPr>
            </w:pPr>
            <w:r>
              <w:rPr>
                <w:rFonts w:ascii="Arial" w:hAnsi="Arial" w:cs="Arial"/>
                <w:sz w:val="20"/>
                <w:szCs w:val="20"/>
              </w:rPr>
              <w:t>4</w:t>
            </w:r>
            <w:r w:rsidRPr="00F814F7">
              <w:rPr>
                <w:rFonts w:ascii="Arial" w:hAnsi="Arial" w:cs="Arial"/>
                <w:sz w:val="20"/>
                <w:szCs w:val="20"/>
                <w:vertAlign w:val="superscript"/>
              </w:rPr>
              <w:t>ème</w:t>
            </w:r>
            <w:r>
              <w:rPr>
                <w:rFonts w:ascii="Arial" w:hAnsi="Arial" w:cs="Arial"/>
                <w:sz w:val="20"/>
                <w:szCs w:val="20"/>
              </w:rPr>
              <w:t xml:space="preserve"> LV1,  3</w:t>
            </w:r>
            <w:r w:rsidRPr="003C6AA7">
              <w:rPr>
                <w:rFonts w:ascii="Arial" w:hAnsi="Arial" w:cs="Arial"/>
                <w:sz w:val="20"/>
                <w:szCs w:val="20"/>
                <w:vertAlign w:val="superscript"/>
              </w:rPr>
              <w:t>è</w:t>
            </w:r>
            <w:r w:rsidR="003C6AA7" w:rsidRPr="003C6AA7">
              <w:rPr>
                <w:rFonts w:ascii="Arial" w:hAnsi="Arial" w:cs="Arial"/>
                <w:sz w:val="20"/>
                <w:szCs w:val="20"/>
                <w:vertAlign w:val="superscript"/>
              </w:rPr>
              <w:t>me</w:t>
            </w:r>
            <w:r w:rsidR="003C6AA7">
              <w:rPr>
                <w:rFonts w:ascii="Arial" w:hAnsi="Arial" w:cs="Arial"/>
                <w:sz w:val="20"/>
                <w:szCs w:val="20"/>
              </w:rPr>
              <w:t xml:space="preserve"> </w:t>
            </w:r>
            <w:r>
              <w:rPr>
                <w:rFonts w:ascii="Arial" w:hAnsi="Arial" w:cs="Arial"/>
                <w:sz w:val="20"/>
                <w:szCs w:val="20"/>
              </w:rPr>
              <w:t xml:space="preserve"> LV1</w:t>
            </w:r>
            <w:r w:rsidR="00EA2453">
              <w:rPr>
                <w:rFonts w:ascii="Arial" w:hAnsi="Arial" w:cs="Arial"/>
                <w:sz w:val="20"/>
                <w:szCs w:val="20"/>
              </w:rPr>
              <w:t>.</w:t>
            </w:r>
          </w:p>
        </w:tc>
      </w:tr>
    </w:tbl>
    <w:p w:rsidR="00D127C6" w:rsidRPr="00492680" w:rsidRDefault="00D127C6" w:rsidP="00D127C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127C6" w:rsidRPr="00492680" w:rsidTr="00CE5958">
        <w:trPr>
          <w:trHeight w:val="1606"/>
        </w:trPr>
        <w:tc>
          <w:tcPr>
            <w:tcW w:w="9000" w:type="dxa"/>
          </w:tcPr>
          <w:p w:rsidR="00D127C6" w:rsidRDefault="00D127C6" w:rsidP="00D57CF9">
            <w:pPr>
              <w:rPr>
                <w:rFonts w:ascii="Arial" w:hAnsi="Arial" w:cs="Arial"/>
                <w:sz w:val="20"/>
                <w:szCs w:val="20"/>
              </w:rPr>
            </w:pPr>
            <w:r w:rsidRPr="00F814F7">
              <w:rPr>
                <w:rFonts w:ascii="Arial" w:hAnsi="Arial" w:cs="Arial"/>
                <w:b/>
                <w:sz w:val="20"/>
                <w:szCs w:val="20"/>
              </w:rPr>
              <w:t>Objectifs</w:t>
            </w:r>
            <w:r w:rsidRPr="00492680">
              <w:rPr>
                <w:rFonts w:ascii="Arial" w:hAnsi="Arial" w:cs="Arial"/>
                <w:sz w:val="20"/>
                <w:szCs w:val="20"/>
              </w:rPr>
              <w:t> :</w:t>
            </w:r>
          </w:p>
          <w:p w:rsidR="00D127C6" w:rsidRDefault="00D127C6" w:rsidP="00D57CF9">
            <w:pPr>
              <w:rPr>
                <w:rFonts w:ascii="Arial" w:hAnsi="Arial" w:cs="Arial"/>
                <w:sz w:val="20"/>
                <w:szCs w:val="20"/>
              </w:rPr>
            </w:pPr>
            <w:r>
              <w:rPr>
                <w:rFonts w:ascii="Arial" w:hAnsi="Arial" w:cs="Arial"/>
                <w:sz w:val="20"/>
                <w:szCs w:val="20"/>
              </w:rPr>
              <w:t>Acquisition et développement des compétences d’ouverture envers une autre culture, ainsi que de communication, visant le niveau de compétences A2, A2+, voire B1.</w:t>
            </w:r>
          </w:p>
          <w:p w:rsidR="00D127C6" w:rsidRPr="00492680" w:rsidRDefault="00D127C6" w:rsidP="00D57CF9">
            <w:pPr>
              <w:rPr>
                <w:rFonts w:ascii="Arial" w:hAnsi="Arial" w:cs="Arial"/>
                <w:sz w:val="20"/>
                <w:szCs w:val="20"/>
              </w:rPr>
            </w:pPr>
          </w:p>
        </w:tc>
      </w:tr>
    </w:tbl>
    <w:p w:rsidR="00D127C6" w:rsidRPr="00492680" w:rsidRDefault="00D127C6" w:rsidP="00D127C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127C6" w:rsidRPr="00492680" w:rsidTr="00CE5958">
        <w:trPr>
          <w:trHeight w:val="2658"/>
        </w:trPr>
        <w:tc>
          <w:tcPr>
            <w:tcW w:w="9000" w:type="dxa"/>
          </w:tcPr>
          <w:p w:rsidR="00D127C6" w:rsidRDefault="00D127C6" w:rsidP="00D57CF9">
            <w:pPr>
              <w:rPr>
                <w:rFonts w:ascii="Arial" w:hAnsi="Arial" w:cs="Arial"/>
                <w:sz w:val="20"/>
                <w:szCs w:val="20"/>
              </w:rPr>
            </w:pPr>
            <w:r w:rsidRPr="00F814F7">
              <w:rPr>
                <w:rFonts w:ascii="Arial" w:hAnsi="Arial" w:cs="Arial"/>
                <w:b/>
                <w:sz w:val="20"/>
                <w:szCs w:val="20"/>
              </w:rPr>
              <w:t>Contenu, thèmes, activités</w:t>
            </w:r>
            <w:r w:rsidRPr="00492680">
              <w:rPr>
                <w:rFonts w:ascii="Arial" w:hAnsi="Arial" w:cs="Arial"/>
                <w:sz w:val="20"/>
                <w:szCs w:val="20"/>
              </w:rPr>
              <w:t> :</w:t>
            </w:r>
          </w:p>
          <w:p w:rsidR="00D127C6" w:rsidRDefault="00E41346" w:rsidP="00E41346">
            <w:pPr>
              <w:pStyle w:val="Paragraphedeliste"/>
              <w:numPr>
                <w:ilvl w:val="0"/>
                <w:numId w:val="1"/>
              </w:numPr>
              <w:rPr>
                <w:rFonts w:ascii="Arial" w:hAnsi="Arial" w:cs="Arial"/>
                <w:sz w:val="20"/>
                <w:szCs w:val="20"/>
              </w:rPr>
            </w:pPr>
            <w:r>
              <w:rPr>
                <w:rFonts w:ascii="Arial" w:hAnsi="Arial" w:cs="Arial"/>
                <w:sz w:val="20"/>
                <w:szCs w:val="20"/>
              </w:rPr>
              <w:t>Le thème d</w:t>
            </w:r>
            <w:r w:rsidR="007E1684">
              <w:rPr>
                <w:rFonts w:ascii="Arial" w:hAnsi="Arial" w:cs="Arial"/>
                <w:sz w:val="20"/>
                <w:szCs w:val="20"/>
              </w:rPr>
              <w:t>u séjour des Allemands était « V</w:t>
            </w:r>
            <w:r>
              <w:rPr>
                <w:rFonts w:ascii="Arial" w:hAnsi="Arial" w:cs="Arial"/>
                <w:sz w:val="20"/>
                <w:szCs w:val="20"/>
              </w:rPr>
              <w:t xml:space="preserve">ivre en Normandie, pays des pommes ». La journée des ateliers tournait donc autour du thème de la pomme et la visite d’une cidrerie était </w:t>
            </w:r>
            <w:r w:rsidR="00EA2453">
              <w:rPr>
                <w:rFonts w:ascii="Arial" w:hAnsi="Arial" w:cs="Arial"/>
                <w:sz w:val="20"/>
                <w:szCs w:val="20"/>
              </w:rPr>
              <w:t>au programme ;</w:t>
            </w:r>
          </w:p>
          <w:p w:rsidR="00E41346" w:rsidRPr="00F6086A" w:rsidRDefault="00E41346" w:rsidP="00E41346">
            <w:pPr>
              <w:pStyle w:val="Paragraphedeliste"/>
              <w:numPr>
                <w:ilvl w:val="0"/>
                <w:numId w:val="1"/>
              </w:numPr>
              <w:rPr>
                <w:rFonts w:ascii="Arial" w:hAnsi="Arial" w:cs="Arial"/>
                <w:sz w:val="20"/>
                <w:szCs w:val="20"/>
              </w:rPr>
            </w:pPr>
            <w:r>
              <w:rPr>
                <w:rFonts w:ascii="Arial" w:hAnsi="Arial" w:cs="Arial"/>
                <w:sz w:val="20"/>
                <w:szCs w:val="20"/>
              </w:rPr>
              <w:t>Afin que les élèves aient l’occasion de communiquer entre eux, un programme nourri était élaboré : sortie commune à Fécamp, activités communes sur la plage, accueil à la mairie, visite guidée du collège organisée par les élèves, journée en ateliers, cours de sport collectif, fête au collège, …</w:t>
            </w:r>
          </w:p>
        </w:tc>
      </w:tr>
    </w:tbl>
    <w:p w:rsidR="00D127C6" w:rsidRPr="00F814F7" w:rsidRDefault="00D127C6" w:rsidP="00D127C6">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127C6" w:rsidRPr="00F814F7" w:rsidTr="00CE5958">
        <w:trPr>
          <w:trHeight w:val="2760"/>
        </w:trPr>
        <w:tc>
          <w:tcPr>
            <w:tcW w:w="9000" w:type="dxa"/>
          </w:tcPr>
          <w:p w:rsidR="00D127C6" w:rsidRDefault="00D127C6" w:rsidP="00D57CF9">
            <w:pPr>
              <w:rPr>
                <w:rFonts w:ascii="Arial" w:hAnsi="Arial" w:cs="Arial"/>
                <w:sz w:val="20"/>
                <w:szCs w:val="20"/>
              </w:rPr>
            </w:pPr>
            <w:r w:rsidRPr="00F814F7">
              <w:rPr>
                <w:rFonts w:ascii="Arial" w:hAnsi="Arial" w:cs="Arial"/>
                <w:b/>
                <w:sz w:val="20"/>
                <w:szCs w:val="20"/>
              </w:rPr>
              <w:t>Animation linguistique </w:t>
            </w:r>
            <w:r w:rsidRPr="00F814F7">
              <w:rPr>
                <w:rFonts w:ascii="Arial" w:hAnsi="Arial" w:cs="Arial"/>
                <w:sz w:val="20"/>
                <w:szCs w:val="20"/>
              </w:rPr>
              <w:t>:</w:t>
            </w:r>
          </w:p>
          <w:p w:rsidR="00CE5958" w:rsidRDefault="00CE5958" w:rsidP="00D57CF9">
            <w:pPr>
              <w:rPr>
                <w:rFonts w:ascii="Arial" w:hAnsi="Arial" w:cs="Arial"/>
                <w:sz w:val="20"/>
                <w:szCs w:val="20"/>
              </w:rPr>
            </w:pPr>
            <w:r>
              <w:rPr>
                <w:rFonts w:ascii="Arial" w:hAnsi="Arial" w:cs="Arial"/>
                <w:sz w:val="20"/>
                <w:szCs w:val="20"/>
              </w:rPr>
              <w:t>Échanges préalables par e-mail entre les élèves qui sont mis dans une situation de communication authentique.                                                                                                                                                      Des sketchs de la vie quotidienne sont élaborés et joués par les élèves.                                                 Dessin sur le thème de la pomme réalisé en binôme franco-allemand.                                                       Atelier de cuisine franco-allemand, confection d’une tarte aux pommes.</w:t>
            </w:r>
            <w:r w:rsidR="003C6AA7">
              <w:rPr>
                <w:rFonts w:ascii="Arial" w:hAnsi="Arial" w:cs="Arial"/>
                <w:sz w:val="20"/>
                <w:szCs w:val="20"/>
              </w:rPr>
              <w:t xml:space="preserve">                                                    </w:t>
            </w:r>
            <w:r>
              <w:rPr>
                <w:rFonts w:ascii="Arial" w:hAnsi="Arial" w:cs="Arial"/>
                <w:sz w:val="20"/>
                <w:szCs w:val="20"/>
              </w:rPr>
              <w:t>« Jeu » sur des mots en français et allemand.</w:t>
            </w:r>
          </w:p>
          <w:p w:rsidR="00D127C6" w:rsidRPr="00F814F7" w:rsidRDefault="00D127C6" w:rsidP="00D127C6">
            <w:pPr>
              <w:rPr>
                <w:rFonts w:ascii="Arial" w:hAnsi="Arial" w:cs="Arial"/>
                <w:b/>
                <w:sz w:val="20"/>
                <w:szCs w:val="20"/>
              </w:rPr>
            </w:pPr>
          </w:p>
        </w:tc>
      </w:tr>
    </w:tbl>
    <w:p w:rsidR="00D127C6" w:rsidRPr="00492680" w:rsidRDefault="00D127C6" w:rsidP="00D127C6">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127C6" w:rsidRPr="00CE5958" w:rsidTr="00D57CF9">
        <w:trPr>
          <w:trHeight w:val="2602"/>
        </w:trPr>
        <w:tc>
          <w:tcPr>
            <w:tcW w:w="9000" w:type="dxa"/>
          </w:tcPr>
          <w:p w:rsidR="00D127C6" w:rsidRPr="00CE5958" w:rsidRDefault="00D127C6" w:rsidP="00D57CF9">
            <w:pPr>
              <w:rPr>
                <w:rFonts w:ascii="Arial" w:hAnsi="Arial" w:cs="Arial"/>
                <w:sz w:val="20"/>
                <w:szCs w:val="20"/>
              </w:rPr>
            </w:pPr>
            <w:r w:rsidRPr="00CE5958">
              <w:rPr>
                <w:rFonts w:ascii="Arial" w:hAnsi="Arial" w:cs="Arial"/>
                <w:sz w:val="20"/>
                <w:szCs w:val="20"/>
              </w:rPr>
              <w:t>Protocole d’évaluation :</w:t>
            </w:r>
          </w:p>
          <w:p w:rsidR="00E41346" w:rsidRPr="00CE5958" w:rsidRDefault="00E41346" w:rsidP="00D57CF9">
            <w:pPr>
              <w:rPr>
                <w:rFonts w:ascii="Arial" w:hAnsi="Arial" w:cs="Arial"/>
                <w:sz w:val="20"/>
                <w:szCs w:val="20"/>
              </w:rPr>
            </w:pPr>
            <w:r w:rsidRPr="00CE5958">
              <w:rPr>
                <w:rFonts w:ascii="Arial" w:hAnsi="Arial" w:cs="Arial"/>
                <w:sz w:val="20"/>
                <w:szCs w:val="20"/>
              </w:rPr>
              <w:t>Les élèves sont évalués sur leur connaissance du lexique élémentaire des activités quotidiennes et leur capacité à rendre compte oralement des habitudes de leurs correspondants et leurs familles d’accueil.  Par ailleurs, chaque élève reçoit un dossier informatif à compléter durant le séjour en Allemagne, dossier qui donne lieu à une évaluation au retour.                                                                                                                                                          Leurs dessins et leurs poèmes bilingues sont exposés au CDI pour que tous les élèves du collège puissent voir les travaux des binômes franco-allemands.</w:t>
            </w:r>
          </w:p>
        </w:tc>
      </w:tr>
    </w:tbl>
    <w:p w:rsidR="00C425B0" w:rsidRDefault="00C425B0"/>
    <w:sectPr w:rsidR="00C425B0" w:rsidSect="00486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A88"/>
    <w:multiLevelType w:val="hybridMultilevel"/>
    <w:tmpl w:val="4EC0AB62"/>
    <w:lvl w:ilvl="0" w:tplc="C30083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27C6"/>
    <w:rsid w:val="001576B1"/>
    <w:rsid w:val="003C6AA7"/>
    <w:rsid w:val="00780983"/>
    <w:rsid w:val="007E1684"/>
    <w:rsid w:val="00C425B0"/>
    <w:rsid w:val="00CE5958"/>
    <w:rsid w:val="00D127C6"/>
    <w:rsid w:val="00E41346"/>
    <w:rsid w:val="00EA2453"/>
    <w:rsid w:val="00ED29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5</cp:revision>
  <dcterms:created xsi:type="dcterms:W3CDTF">2015-05-07T06:53:00Z</dcterms:created>
  <dcterms:modified xsi:type="dcterms:W3CDTF">2015-06-11T08:04:00Z</dcterms:modified>
</cp:coreProperties>
</file>